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B578B" w14:textId="2F77E4C1" w:rsidR="008265AD" w:rsidRDefault="00532F1E">
      <w:pPr>
        <w:pStyle w:val="BodyText"/>
        <w:ind w:left="3696"/>
        <w:rPr>
          <w:rFonts w:ascii="Times New Roman"/>
          <w:sz w:val="20"/>
        </w:rPr>
      </w:pPr>
      <w:r>
        <w:rPr>
          <w:rFonts w:ascii="Times New Roman"/>
          <w:noProof/>
          <w:sz w:val="20"/>
        </w:rPr>
        <mc:AlternateContent>
          <mc:Choice Requires="wps">
            <w:drawing>
              <wp:inline distT="0" distB="0" distL="0" distR="0" wp14:anchorId="47B71EB4" wp14:editId="2A9BA0E3">
                <wp:extent cx="2867025" cy="670560"/>
                <wp:effectExtent l="635" t="0" r="0" b="0"/>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705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673E4" w14:textId="77777777" w:rsidR="008265AD" w:rsidRDefault="00532F1E">
                            <w:pPr>
                              <w:spacing w:before="87"/>
                              <w:ind w:left="159"/>
                              <w:rPr>
                                <w:rFonts w:ascii="Times New Roman"/>
                                <w:color w:val="000000"/>
                                <w:sz w:val="32"/>
                              </w:rPr>
                            </w:pPr>
                            <w:r>
                              <w:rPr>
                                <w:rFonts w:ascii="Times New Roman"/>
                                <w:color w:val="FFFFFF"/>
                                <w:sz w:val="32"/>
                              </w:rPr>
                              <w:t>LOUISIANA</w:t>
                            </w:r>
                            <w:r>
                              <w:rPr>
                                <w:rFonts w:ascii="Times New Roman"/>
                                <w:color w:val="FFFFFF"/>
                                <w:spacing w:val="-20"/>
                                <w:sz w:val="32"/>
                              </w:rPr>
                              <w:t xml:space="preserve"> </w:t>
                            </w:r>
                            <w:r>
                              <w:rPr>
                                <w:rFonts w:ascii="Times New Roman"/>
                                <w:color w:val="FFFFFF"/>
                                <w:sz w:val="32"/>
                              </w:rPr>
                              <w:t>STATE</w:t>
                            </w:r>
                            <w:r>
                              <w:rPr>
                                <w:rFonts w:ascii="Times New Roman"/>
                                <w:color w:val="FFFFFF"/>
                                <w:spacing w:val="-20"/>
                                <w:sz w:val="32"/>
                              </w:rPr>
                              <w:t xml:space="preserve"> </w:t>
                            </w:r>
                            <w:r>
                              <w:rPr>
                                <w:rFonts w:ascii="Times New Roman"/>
                                <w:color w:val="FFFFFF"/>
                                <w:sz w:val="32"/>
                              </w:rPr>
                              <w:t>BOARD OF MEDICAL EXAMINERS</w:t>
                            </w:r>
                          </w:p>
                        </w:txbxContent>
                      </wps:txbx>
                      <wps:bodyPr rot="0" vert="horz" wrap="square" lIns="0" tIns="0" rIns="0" bIns="0" anchor="t" anchorCtr="0" upright="1">
                        <a:noAutofit/>
                      </wps:bodyPr>
                    </wps:wsp>
                  </a:graphicData>
                </a:graphic>
              </wp:inline>
            </w:drawing>
          </mc:Choice>
          <mc:Fallback>
            <w:pict>
              <v:shapetype w14:anchorId="47B71EB4" id="_x0000_t202" coordsize="21600,21600" o:spt="202" path="m,l,21600r21600,l21600,xe">
                <v:stroke joinstyle="miter"/>
                <v:path gradientshapeok="t" o:connecttype="rect"/>
              </v:shapetype>
              <v:shape id="docshape1" o:spid="_x0000_s1026" type="#_x0000_t202" style="width:225.75pt;height:5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" fillcolor="black" stroked="f">
                <v:textbox inset="0,0,0,0">
                  <w:txbxContent>
                    <w:p w14:paraId="4D9673E4" w14:textId="77777777" w:rsidR="008265AD" w:rsidRDefault="00532F1E">
                      <w:pPr>
                        <w:spacing w:before="87"/>
                        <w:ind w:left="159"/>
                        <w:rPr>
                          <w:rFonts w:ascii="Times New Roman"/>
                          <w:color w:val="000000"/>
                          <w:sz w:val="32"/>
                        </w:rPr>
                      </w:pPr>
                      <w:r>
                        <w:rPr>
                          <w:rFonts w:ascii="Times New Roman"/>
                          <w:color w:val="FFFFFF"/>
                          <w:sz w:val="32"/>
                        </w:rPr>
                        <w:t>LOUISIANA</w:t>
                      </w:r>
                      <w:r>
                        <w:rPr>
                          <w:rFonts w:ascii="Times New Roman"/>
                          <w:color w:val="FFFFFF"/>
                          <w:spacing w:val="-20"/>
                          <w:sz w:val="32"/>
                        </w:rPr>
                        <w:t xml:space="preserve"> </w:t>
                      </w:r>
                      <w:r>
                        <w:rPr>
                          <w:rFonts w:ascii="Times New Roman"/>
                          <w:color w:val="FFFFFF"/>
                          <w:sz w:val="32"/>
                        </w:rPr>
                        <w:t>STATE</w:t>
                      </w:r>
                      <w:r>
                        <w:rPr>
                          <w:rFonts w:ascii="Times New Roman"/>
                          <w:color w:val="FFFFFF"/>
                          <w:spacing w:val="-20"/>
                          <w:sz w:val="32"/>
                        </w:rPr>
                        <w:t xml:space="preserve"> </w:t>
                      </w:r>
                      <w:r>
                        <w:rPr>
                          <w:rFonts w:ascii="Times New Roman"/>
                          <w:color w:val="FFFFFF"/>
                          <w:sz w:val="32"/>
                        </w:rPr>
                        <w:t>BOARD OF MEDICAL EXAMINERS</w:t>
                      </w:r>
                    </w:p>
                  </w:txbxContent>
                </v:textbox>
                <w10:anchorlock/>
              </v:shape>
            </w:pict>
          </mc:Fallback>
        </mc:AlternateContent>
      </w:r>
    </w:p>
    <w:p w14:paraId="4FFA3BEC" w14:textId="77777777" w:rsidR="008265AD" w:rsidRDefault="008265AD">
      <w:pPr>
        <w:pStyle w:val="BodyText"/>
        <w:spacing w:before="4"/>
        <w:rPr>
          <w:rFonts w:ascii="Times New Roman"/>
          <w:sz w:val="19"/>
        </w:rPr>
      </w:pPr>
    </w:p>
    <w:p w14:paraId="4DD9B110" w14:textId="77777777" w:rsidR="008265AD" w:rsidRDefault="00532F1E">
      <w:pPr>
        <w:pStyle w:val="Title"/>
      </w:pPr>
      <w:r>
        <w:t>MEETING</w:t>
      </w:r>
      <w:r>
        <w:rPr>
          <w:spacing w:val="2"/>
        </w:rPr>
        <w:t xml:space="preserve"> </w:t>
      </w:r>
      <w:r>
        <w:rPr>
          <w:spacing w:val="-2"/>
        </w:rPr>
        <w:t>NOTICE</w:t>
      </w:r>
    </w:p>
    <w:p w14:paraId="1C6E4952" w14:textId="6A49C337" w:rsidR="00816F8F" w:rsidRDefault="00532F1E" w:rsidP="00816F8F">
      <w:pPr>
        <w:pStyle w:val="BodyText"/>
        <w:ind w:left="104" w:right="117" w:firstLine="720"/>
        <w:jc w:val="both"/>
      </w:pPr>
      <w:r>
        <w:rPr>
          <w:b/>
        </w:rPr>
        <w:t>NOTICE IS HEREBY GIVEN</w:t>
      </w:r>
      <w:r>
        <w:t>, pursuant to LSA-R.S. 42:19(A), that the Louisiana State Board of Medical Examiners (the "Board"), within the Louisiana Department of Health, State of Louisiana, shall convene a Regular Call meeting of the</w:t>
      </w:r>
      <w:r w:rsidR="00642ACC">
        <w:t xml:space="preserve"> </w:t>
      </w:r>
      <w:r w:rsidR="00627C60">
        <w:t xml:space="preserve">Physician </w:t>
      </w:r>
      <w:r w:rsidR="008E0F84">
        <w:t>A</w:t>
      </w:r>
      <w:r w:rsidR="00627C60">
        <w:t>ssistants</w:t>
      </w:r>
      <w:r>
        <w:t xml:space="preserve"> Advisory Committee starting at </w:t>
      </w:r>
      <w:r w:rsidR="00627C60">
        <w:t>5</w:t>
      </w:r>
      <w:r>
        <w:t>:</w:t>
      </w:r>
      <w:r w:rsidR="00793190">
        <w:t>0</w:t>
      </w:r>
      <w:r>
        <w:t xml:space="preserve">0 </w:t>
      </w:r>
      <w:r w:rsidR="00627C60">
        <w:t>p</w:t>
      </w:r>
      <w:r>
        <w:t xml:space="preserve">.m., </w:t>
      </w:r>
      <w:r w:rsidR="00627C60">
        <w:t>Monday</w:t>
      </w:r>
      <w:r>
        <w:t xml:space="preserve">, </w:t>
      </w:r>
      <w:r w:rsidR="00793190">
        <w:t>January</w:t>
      </w:r>
      <w:r>
        <w:t xml:space="preserve"> </w:t>
      </w:r>
      <w:r w:rsidR="00627C60">
        <w:t>16</w:t>
      </w:r>
      <w:r>
        <w:t>, 202</w:t>
      </w:r>
      <w:r w:rsidR="00793190">
        <w:t>3</w:t>
      </w:r>
      <w:r>
        <w:t xml:space="preserve">, at the offices of the Board, 630 Camp Street, New Orleans, Louisiana. </w:t>
      </w:r>
      <w:r w:rsidR="00816F8F" w:rsidRPr="00816F8F">
        <w:t xml:space="preserve"> </w:t>
      </w:r>
      <w:r w:rsidR="00816F8F">
        <w:t>Pursuant to La. R.S. 42:17.3 and Act 408 of the 2022 Regular Session, the</w:t>
      </w:r>
      <w:r w:rsidR="007B291A">
        <w:t xml:space="preserve"> </w:t>
      </w:r>
      <w:r w:rsidR="008E0F84">
        <w:t>Physician Assistant</w:t>
      </w:r>
      <w:r w:rsidR="00816F8F">
        <w:t xml:space="preserve"> Advisory Committee will participate via live-streaming video and teleconference for the public session and via non-streaming video and teleconference during the executive session.</w:t>
      </w:r>
    </w:p>
    <w:p w14:paraId="336A94F8" w14:textId="4DFF9E10" w:rsidR="008265AD" w:rsidRDefault="008265AD" w:rsidP="00B41ED3">
      <w:pPr>
        <w:pStyle w:val="BodyText"/>
        <w:ind w:right="117"/>
        <w:jc w:val="both"/>
      </w:pPr>
    </w:p>
    <w:p w14:paraId="1AE1C5FD" w14:textId="77777777" w:rsidR="008265AD" w:rsidRDefault="008265AD">
      <w:pPr>
        <w:pStyle w:val="BodyText"/>
        <w:spacing w:before="2"/>
      </w:pPr>
    </w:p>
    <w:p w14:paraId="627530DB" w14:textId="3BE29D98" w:rsidR="008265AD" w:rsidRDefault="00532F1E">
      <w:pPr>
        <w:pStyle w:val="BodyText"/>
        <w:spacing w:before="1"/>
        <w:ind w:left="104" w:right="119" w:firstLine="720"/>
        <w:jc w:val="both"/>
      </w:pPr>
      <w:r>
        <w:t>To view the</w:t>
      </w:r>
      <w:r>
        <w:rPr>
          <w:spacing w:val="-2"/>
        </w:rPr>
        <w:t xml:space="preserve"> </w:t>
      </w:r>
      <w:r>
        <w:t>meeting via</w:t>
      </w:r>
      <w:r>
        <w:rPr>
          <w:spacing w:val="-2"/>
        </w:rPr>
        <w:t xml:space="preserve"> </w:t>
      </w:r>
      <w:r>
        <w:t>Youtube, please go to</w:t>
      </w:r>
      <w:r>
        <w:rPr>
          <w:spacing w:val="-1"/>
        </w:rPr>
        <w:t xml:space="preserve"> </w:t>
      </w:r>
      <w:r>
        <w:t xml:space="preserve">the website at </w:t>
      </w:r>
      <w:hyperlink r:id="rId5">
        <w:r>
          <w:rPr>
            <w:color w:val="0462C1"/>
            <w:u w:val="single" w:color="0462C1"/>
          </w:rPr>
          <w:t>www.lsbme.la.gov</w:t>
        </w:r>
      </w:hyperlink>
      <w:r>
        <w:t>, and</w:t>
      </w:r>
      <w:r>
        <w:rPr>
          <w:spacing w:val="-2"/>
        </w:rPr>
        <w:t xml:space="preserve"> </w:t>
      </w:r>
      <w:r>
        <w:t>from the home page, click on “Advisory</w:t>
      </w:r>
      <w:r>
        <w:rPr>
          <w:spacing w:val="-1"/>
        </w:rPr>
        <w:t xml:space="preserve"> </w:t>
      </w:r>
      <w:r>
        <w:t>Committees” and then “</w:t>
      </w:r>
      <w:r w:rsidR="008E0F84">
        <w:t>Physician Assistant</w:t>
      </w:r>
      <w:r>
        <w:t>” where a Youtube link to</w:t>
      </w:r>
      <w:r>
        <w:rPr>
          <w:spacing w:val="-2"/>
        </w:rPr>
        <w:t xml:space="preserve"> </w:t>
      </w:r>
      <w:r>
        <w:t>the meeting will be posted at the appointed time of the meeting.</w:t>
      </w:r>
    </w:p>
    <w:p w14:paraId="44E0395E" w14:textId="77777777" w:rsidR="008265AD" w:rsidRDefault="008265AD">
      <w:pPr>
        <w:pStyle w:val="BodyText"/>
        <w:spacing w:before="9"/>
        <w:rPr>
          <w:sz w:val="21"/>
        </w:rPr>
      </w:pPr>
    </w:p>
    <w:p w14:paraId="6905B5FE" w14:textId="77777777" w:rsidR="008265AD" w:rsidRDefault="00532F1E">
      <w:pPr>
        <w:pStyle w:val="BodyText"/>
        <w:spacing w:before="1"/>
        <w:ind w:left="104" w:right="117" w:firstLine="720"/>
        <w:jc w:val="both"/>
      </w:pPr>
      <w:r>
        <w:t>Individuals who wish to make a public comment before or during the meeting, may do so by</w:t>
      </w:r>
      <w:r>
        <w:rPr>
          <w:spacing w:val="40"/>
        </w:rPr>
        <w:t xml:space="preserve"> </w:t>
      </w:r>
      <w:r>
        <w:t xml:space="preserve">emailing: </w:t>
      </w:r>
      <w:hyperlink r:id="rId6">
        <w:r>
          <w:rPr>
            <w:color w:val="0462C1"/>
            <w:u w:val="single" w:color="0462C1"/>
          </w:rPr>
          <w:t>publiccomment@lsbme.la.gov</w:t>
        </w:r>
      </w:hyperlink>
      <w:r>
        <w:t>.</w:t>
      </w:r>
      <w:r>
        <w:rPr>
          <w:spacing w:val="40"/>
        </w:rPr>
        <w:t xml:space="preserve"> </w:t>
      </w:r>
      <w:r>
        <w:t>Public comments comprised of videos and/or audio content must be limited to no more than 3 minutes length and the email size must be less than 10 megabytes.</w:t>
      </w:r>
      <w:r>
        <w:rPr>
          <w:spacing w:val="40"/>
        </w:rPr>
        <w:t xml:space="preserve"> </w:t>
      </w:r>
      <w:r>
        <w:t xml:space="preserve">Both requirements must be met, or the content will be refused by our system. All comments received prior to or during the meeting will be identified and acknowledged during the meeting and maintained in the meeting </w:t>
      </w:r>
      <w:r>
        <w:rPr>
          <w:spacing w:val="-2"/>
        </w:rPr>
        <w:t>minutes.</w:t>
      </w:r>
    </w:p>
    <w:p w14:paraId="1B23D23A" w14:textId="77777777" w:rsidR="008265AD" w:rsidRDefault="008265AD">
      <w:pPr>
        <w:pStyle w:val="BodyText"/>
      </w:pPr>
    </w:p>
    <w:p w14:paraId="4844C5B3" w14:textId="77777777" w:rsidR="008265AD" w:rsidRDefault="00532F1E">
      <w:pPr>
        <w:pStyle w:val="BodyText"/>
        <w:ind w:left="104" w:right="117" w:firstLine="720"/>
        <w:jc w:val="both"/>
      </w:pPr>
      <w:r>
        <w:t>Members of the public may give verbal comment on any agenda item when the matter comes up for discussion.</w:t>
      </w:r>
      <w:r>
        <w:rPr>
          <w:spacing w:val="40"/>
        </w:rPr>
        <w:t xml:space="preserve"> </w:t>
      </w:r>
      <w:r>
        <w:t>Individuals wishing to make</w:t>
      </w:r>
      <w:r>
        <w:rPr>
          <w:spacing w:val="-1"/>
        </w:rPr>
        <w:t xml:space="preserve"> </w:t>
      </w:r>
      <w:r>
        <w:t>verbal</w:t>
      </w:r>
      <w:r>
        <w:rPr>
          <w:spacing w:val="-1"/>
        </w:rPr>
        <w:t xml:space="preserve"> </w:t>
      </w:r>
      <w:r>
        <w:t xml:space="preserve">comment must email </w:t>
      </w:r>
      <w:hyperlink r:id="rId7">
        <w:r>
          <w:rPr>
            <w:color w:val="0462C1"/>
            <w:u w:val="single" w:color="0462C1"/>
          </w:rPr>
          <w:t>publiccomment@lsbme.la.gov</w:t>
        </w:r>
      </w:hyperlink>
      <w:r>
        <w:rPr>
          <w:color w:val="0462C1"/>
        </w:rPr>
        <w:t xml:space="preserve"> </w:t>
      </w:r>
      <w:r>
        <w:t xml:space="preserve">with the subject line </w:t>
      </w:r>
      <w:r>
        <w:rPr>
          <w:color w:val="000000"/>
          <w:shd w:val="clear" w:color="auto" w:fill="FFFF00"/>
        </w:rPr>
        <w:t>“ZOOM LINK REQUEST”</w:t>
      </w:r>
      <w:r>
        <w:rPr>
          <w:color w:val="000000"/>
        </w:rPr>
        <w:t xml:space="preserve"> to request a link to the videoconference, identifying themselves by name and relevant affiliation, if any, and the agenda item about which they wish to make verbal comment. </w:t>
      </w:r>
      <w:r>
        <w:rPr>
          <w:b/>
          <w:i/>
          <w:color w:val="000000"/>
        </w:rPr>
        <w:t>This</w:t>
      </w:r>
      <w:r>
        <w:rPr>
          <w:b/>
          <w:i/>
          <w:color w:val="000000"/>
          <w:spacing w:val="-1"/>
        </w:rPr>
        <w:t xml:space="preserve"> </w:t>
      </w:r>
      <w:r>
        <w:rPr>
          <w:b/>
          <w:i/>
          <w:color w:val="000000"/>
        </w:rPr>
        <w:t>request should</w:t>
      </w:r>
      <w:r>
        <w:rPr>
          <w:b/>
          <w:i/>
          <w:color w:val="000000"/>
          <w:spacing w:val="-1"/>
        </w:rPr>
        <w:t xml:space="preserve"> </w:t>
      </w:r>
      <w:r>
        <w:rPr>
          <w:b/>
          <w:i/>
          <w:color w:val="000000"/>
        </w:rPr>
        <w:t>be</w:t>
      </w:r>
      <w:r>
        <w:rPr>
          <w:b/>
          <w:i/>
          <w:color w:val="000000"/>
          <w:spacing w:val="-3"/>
        </w:rPr>
        <w:t xml:space="preserve"> </w:t>
      </w:r>
      <w:r>
        <w:rPr>
          <w:b/>
          <w:i/>
          <w:color w:val="000000"/>
        </w:rPr>
        <w:t>made</w:t>
      </w:r>
      <w:r>
        <w:rPr>
          <w:b/>
          <w:i/>
          <w:color w:val="000000"/>
          <w:spacing w:val="-1"/>
        </w:rPr>
        <w:t xml:space="preserve"> </w:t>
      </w:r>
      <w:r>
        <w:rPr>
          <w:b/>
          <w:i/>
          <w:color w:val="000000"/>
        </w:rPr>
        <w:t>as</w:t>
      </w:r>
      <w:r>
        <w:rPr>
          <w:b/>
          <w:i/>
          <w:color w:val="000000"/>
          <w:spacing w:val="-3"/>
        </w:rPr>
        <w:t xml:space="preserve"> </w:t>
      </w:r>
      <w:r>
        <w:rPr>
          <w:b/>
          <w:i/>
          <w:color w:val="000000"/>
        </w:rPr>
        <w:t>far</w:t>
      </w:r>
      <w:r>
        <w:rPr>
          <w:b/>
          <w:i/>
          <w:color w:val="000000"/>
          <w:spacing w:val="-3"/>
        </w:rPr>
        <w:t xml:space="preserve"> </w:t>
      </w:r>
      <w:r>
        <w:rPr>
          <w:b/>
          <w:i/>
          <w:color w:val="000000"/>
        </w:rPr>
        <w:t>in</w:t>
      </w:r>
      <w:r>
        <w:rPr>
          <w:b/>
          <w:i/>
          <w:color w:val="000000"/>
          <w:spacing w:val="-1"/>
        </w:rPr>
        <w:t xml:space="preserve"> </w:t>
      </w:r>
      <w:r>
        <w:rPr>
          <w:b/>
          <w:i/>
          <w:color w:val="000000"/>
        </w:rPr>
        <w:t>advance</w:t>
      </w:r>
      <w:r>
        <w:rPr>
          <w:b/>
          <w:i/>
          <w:color w:val="000000"/>
          <w:spacing w:val="-1"/>
        </w:rPr>
        <w:t xml:space="preserve"> </w:t>
      </w:r>
      <w:r>
        <w:rPr>
          <w:b/>
          <w:i/>
          <w:color w:val="000000"/>
        </w:rPr>
        <w:t>of</w:t>
      </w:r>
      <w:r>
        <w:rPr>
          <w:b/>
          <w:i/>
          <w:color w:val="000000"/>
          <w:spacing w:val="-2"/>
        </w:rPr>
        <w:t xml:space="preserve"> </w:t>
      </w:r>
      <w:r>
        <w:rPr>
          <w:b/>
          <w:i/>
          <w:color w:val="000000"/>
        </w:rPr>
        <w:t>the</w:t>
      </w:r>
      <w:r>
        <w:rPr>
          <w:b/>
          <w:i/>
          <w:color w:val="000000"/>
          <w:spacing w:val="-1"/>
        </w:rPr>
        <w:t xml:space="preserve"> </w:t>
      </w:r>
      <w:r>
        <w:rPr>
          <w:b/>
          <w:i/>
          <w:color w:val="000000"/>
        </w:rPr>
        <w:t>meeting</w:t>
      </w:r>
      <w:r>
        <w:rPr>
          <w:b/>
          <w:i/>
          <w:color w:val="000000"/>
          <w:spacing w:val="-4"/>
        </w:rPr>
        <w:t xml:space="preserve"> </w:t>
      </w:r>
      <w:r>
        <w:rPr>
          <w:b/>
          <w:i/>
          <w:color w:val="000000"/>
        </w:rPr>
        <w:t>as</w:t>
      </w:r>
      <w:r>
        <w:rPr>
          <w:b/>
          <w:i/>
          <w:color w:val="000000"/>
          <w:spacing w:val="-1"/>
        </w:rPr>
        <w:t xml:space="preserve"> </w:t>
      </w:r>
      <w:r>
        <w:rPr>
          <w:b/>
          <w:i/>
          <w:color w:val="000000"/>
        </w:rPr>
        <w:t>possible</w:t>
      </w:r>
      <w:r>
        <w:rPr>
          <w:b/>
          <w:i/>
          <w:color w:val="000000"/>
          <w:spacing w:val="-1"/>
        </w:rPr>
        <w:t xml:space="preserve"> </w:t>
      </w:r>
      <w:r>
        <w:rPr>
          <w:b/>
          <w:i/>
          <w:color w:val="000000"/>
        </w:rPr>
        <w:t>so</w:t>
      </w:r>
      <w:r>
        <w:rPr>
          <w:b/>
          <w:i/>
          <w:color w:val="000000"/>
          <w:spacing w:val="-3"/>
        </w:rPr>
        <w:t xml:space="preserve"> </w:t>
      </w:r>
      <w:r>
        <w:rPr>
          <w:b/>
          <w:i/>
          <w:color w:val="000000"/>
        </w:rPr>
        <w:t>that the</w:t>
      </w:r>
      <w:r>
        <w:rPr>
          <w:b/>
          <w:i/>
          <w:color w:val="000000"/>
          <w:spacing w:val="-4"/>
        </w:rPr>
        <w:t xml:space="preserve"> </w:t>
      </w:r>
      <w:r>
        <w:rPr>
          <w:b/>
          <w:i/>
          <w:color w:val="000000"/>
        </w:rPr>
        <w:t>request can</w:t>
      </w:r>
      <w:r>
        <w:rPr>
          <w:b/>
          <w:i/>
          <w:color w:val="000000"/>
          <w:spacing w:val="-1"/>
        </w:rPr>
        <w:t xml:space="preserve"> </w:t>
      </w:r>
      <w:r>
        <w:rPr>
          <w:b/>
          <w:i/>
          <w:color w:val="000000"/>
        </w:rPr>
        <w:t xml:space="preserve">be processed. </w:t>
      </w:r>
      <w:r>
        <w:rPr>
          <w:color w:val="000000"/>
        </w:rPr>
        <w:t>The committee will make reasonable efforts to accommodate requests made while the meeting is in progress but cannot guarantee</w:t>
      </w:r>
      <w:r>
        <w:rPr>
          <w:color w:val="000000"/>
          <w:spacing w:val="-2"/>
        </w:rPr>
        <w:t xml:space="preserve"> </w:t>
      </w:r>
      <w:r>
        <w:rPr>
          <w:color w:val="000000"/>
        </w:rPr>
        <w:t>that such</w:t>
      </w:r>
      <w:r>
        <w:rPr>
          <w:color w:val="000000"/>
          <w:spacing w:val="-2"/>
        </w:rPr>
        <w:t xml:space="preserve"> </w:t>
      </w:r>
      <w:r>
        <w:rPr>
          <w:color w:val="000000"/>
        </w:rPr>
        <w:t>requests can</w:t>
      </w:r>
      <w:r>
        <w:rPr>
          <w:color w:val="000000"/>
          <w:spacing w:val="-2"/>
        </w:rPr>
        <w:t xml:space="preserve"> </w:t>
      </w:r>
      <w:r>
        <w:rPr>
          <w:color w:val="000000"/>
        </w:rPr>
        <w:t>be honored. The committee</w:t>
      </w:r>
      <w:r>
        <w:rPr>
          <w:color w:val="000000"/>
          <w:spacing w:val="-2"/>
        </w:rPr>
        <w:t xml:space="preserve"> </w:t>
      </w:r>
      <w:r>
        <w:rPr>
          <w:color w:val="000000"/>
        </w:rPr>
        <w:t>reserves</w:t>
      </w:r>
      <w:r>
        <w:rPr>
          <w:color w:val="000000"/>
          <w:spacing w:val="-2"/>
        </w:rPr>
        <w:t xml:space="preserve"> </w:t>
      </w:r>
      <w:r>
        <w:rPr>
          <w:color w:val="000000"/>
        </w:rPr>
        <w:t>the right</w:t>
      </w:r>
      <w:r>
        <w:rPr>
          <w:color w:val="000000"/>
          <w:spacing w:val="-3"/>
        </w:rPr>
        <w:t xml:space="preserve"> </w:t>
      </w:r>
      <w:r>
        <w:rPr>
          <w:color w:val="000000"/>
        </w:rPr>
        <w:t xml:space="preserve">to limit or prohibit participation in order to maintain orderly conduct of the meeting in accordance with La. R.S. </w:t>
      </w:r>
      <w:r>
        <w:rPr>
          <w:color w:val="000000"/>
          <w:spacing w:val="-2"/>
        </w:rPr>
        <w:t>42:17(C).</w:t>
      </w:r>
    </w:p>
    <w:p w14:paraId="11613A93" w14:textId="77777777" w:rsidR="008265AD" w:rsidRDefault="008265AD">
      <w:pPr>
        <w:pStyle w:val="BodyText"/>
      </w:pPr>
    </w:p>
    <w:p w14:paraId="5A10C502" w14:textId="77777777" w:rsidR="008265AD" w:rsidRDefault="00532F1E">
      <w:pPr>
        <w:pStyle w:val="BodyText"/>
        <w:ind w:left="824"/>
      </w:pPr>
      <w:r>
        <w:t>The</w:t>
      </w:r>
      <w:r>
        <w:rPr>
          <w:spacing w:val="-6"/>
        </w:rPr>
        <w:t xml:space="preserve"> </w:t>
      </w:r>
      <w:r>
        <w:t>agenda</w:t>
      </w:r>
      <w:r>
        <w:rPr>
          <w:spacing w:val="-3"/>
        </w:rPr>
        <w:t xml:space="preserve"> </w:t>
      </w:r>
      <w:r>
        <w:t>of</w:t>
      </w:r>
      <w:r>
        <w:rPr>
          <w:spacing w:val="-2"/>
        </w:rPr>
        <w:t xml:space="preserve"> </w:t>
      </w:r>
      <w:r>
        <w:t>such</w:t>
      </w:r>
      <w:r>
        <w:rPr>
          <w:spacing w:val="-5"/>
        </w:rPr>
        <w:t xml:space="preserve"> </w:t>
      </w:r>
      <w:r>
        <w:t>meeting</w:t>
      </w:r>
      <w:r>
        <w:rPr>
          <w:spacing w:val="-3"/>
        </w:rPr>
        <w:t xml:space="preserve"> </w:t>
      </w:r>
      <w:r>
        <w:t>shall</w:t>
      </w:r>
      <w:r>
        <w:rPr>
          <w:spacing w:val="-4"/>
        </w:rPr>
        <w:t xml:space="preserve"> </w:t>
      </w:r>
      <w:r>
        <w:t>be</w:t>
      </w:r>
      <w:r>
        <w:rPr>
          <w:spacing w:val="-1"/>
        </w:rPr>
        <w:t xml:space="preserve"> </w:t>
      </w:r>
      <w:r>
        <w:t>as</w:t>
      </w:r>
      <w:r>
        <w:rPr>
          <w:spacing w:val="-5"/>
        </w:rPr>
        <w:t xml:space="preserve"> </w:t>
      </w:r>
      <w:r>
        <w:t>annexed</w:t>
      </w:r>
      <w:r>
        <w:rPr>
          <w:spacing w:val="-7"/>
        </w:rPr>
        <w:t xml:space="preserve"> </w:t>
      </w:r>
      <w:r>
        <w:rPr>
          <w:spacing w:val="-2"/>
        </w:rPr>
        <w:t>hereto.</w:t>
      </w:r>
    </w:p>
    <w:p w14:paraId="5062D2FD" w14:textId="77777777" w:rsidR="008265AD" w:rsidRDefault="008265AD">
      <w:pPr>
        <w:pStyle w:val="BodyText"/>
      </w:pPr>
    </w:p>
    <w:p w14:paraId="2416EDA7" w14:textId="1C141517" w:rsidR="00816F8F" w:rsidRDefault="00816F8F" w:rsidP="00816F8F">
      <w:pPr>
        <w:spacing w:line="242" w:lineRule="auto"/>
        <w:ind w:left="204" w:right="119"/>
        <w:jc w:val="both"/>
        <w:rPr>
          <w:sz w:val="20"/>
        </w:rPr>
      </w:pPr>
      <w:r>
        <w:rPr>
          <w:sz w:val="20"/>
        </w:rPr>
        <w:t>Note:</w:t>
      </w:r>
      <w:r>
        <w:rPr>
          <w:spacing w:val="-1"/>
          <w:sz w:val="20"/>
        </w:rPr>
        <w:t xml:space="preserve"> </w:t>
      </w:r>
      <w:r>
        <w:rPr>
          <w:sz w:val="20"/>
        </w:rPr>
        <w:t>Regular Meeting</w:t>
      </w:r>
      <w:r>
        <w:rPr>
          <w:spacing w:val="-1"/>
          <w:sz w:val="20"/>
        </w:rPr>
        <w:t xml:space="preserve"> </w:t>
      </w:r>
      <w:r>
        <w:rPr>
          <w:sz w:val="20"/>
        </w:rPr>
        <w:t>held and</w:t>
      </w:r>
      <w:r>
        <w:rPr>
          <w:spacing w:val="-1"/>
          <w:sz w:val="20"/>
        </w:rPr>
        <w:t xml:space="preserve"> </w:t>
      </w:r>
      <w:r>
        <w:rPr>
          <w:sz w:val="20"/>
        </w:rPr>
        <w:t>noticed</w:t>
      </w:r>
      <w:r>
        <w:rPr>
          <w:spacing w:val="-1"/>
          <w:sz w:val="20"/>
        </w:rPr>
        <w:t xml:space="preserve"> </w:t>
      </w:r>
      <w:r>
        <w:rPr>
          <w:sz w:val="20"/>
        </w:rPr>
        <w:t>pursuant</w:t>
      </w:r>
      <w:r>
        <w:rPr>
          <w:spacing w:val="-1"/>
          <w:sz w:val="20"/>
        </w:rPr>
        <w:t xml:space="preserve"> </w:t>
      </w:r>
      <w:r>
        <w:rPr>
          <w:sz w:val="20"/>
        </w:rPr>
        <w:t>to</w:t>
      </w:r>
      <w:r>
        <w:rPr>
          <w:spacing w:val="-1"/>
          <w:sz w:val="20"/>
        </w:rPr>
        <w:t xml:space="preserve"> </w:t>
      </w:r>
      <w:r>
        <w:rPr>
          <w:sz w:val="20"/>
        </w:rPr>
        <w:t>La.</w:t>
      </w:r>
      <w:r>
        <w:rPr>
          <w:spacing w:val="-1"/>
          <w:sz w:val="20"/>
        </w:rPr>
        <w:t xml:space="preserve"> </w:t>
      </w:r>
      <w:r>
        <w:rPr>
          <w:sz w:val="20"/>
        </w:rPr>
        <w:t>Rev.</w:t>
      </w:r>
      <w:r>
        <w:rPr>
          <w:spacing w:val="-1"/>
          <w:sz w:val="20"/>
        </w:rPr>
        <w:t xml:space="preserve"> </w:t>
      </w:r>
      <w:r>
        <w:rPr>
          <w:sz w:val="20"/>
        </w:rPr>
        <w:t>Stat.</w:t>
      </w:r>
      <w:r>
        <w:rPr>
          <w:spacing w:val="-2"/>
          <w:sz w:val="20"/>
        </w:rPr>
        <w:t xml:space="preserve"> </w:t>
      </w:r>
      <w:r>
        <w:rPr>
          <w:sz w:val="20"/>
        </w:rPr>
        <w:t>§42:17A(1), (2), (4), (5) and</w:t>
      </w:r>
      <w:r>
        <w:rPr>
          <w:spacing w:val="-1"/>
          <w:sz w:val="20"/>
        </w:rPr>
        <w:t xml:space="preserve"> </w:t>
      </w:r>
      <w:r>
        <w:rPr>
          <w:sz w:val="20"/>
        </w:rPr>
        <w:t>(10), R.S. 42:17.3</w:t>
      </w:r>
      <w:r>
        <w:rPr>
          <w:spacing w:val="-1"/>
          <w:sz w:val="20"/>
        </w:rPr>
        <w:t xml:space="preserve"> </w:t>
      </w:r>
      <w:r>
        <w:rPr>
          <w:sz w:val="20"/>
        </w:rPr>
        <w:t>and Act 408 of the 2022 Regular Session. Further, agenda items may be taken out of order and/or in executive session pursuant to R.S 42:17A</w:t>
      </w:r>
      <w:r>
        <w:rPr>
          <w:rFonts w:ascii="Calibri" w:hAnsi="Calibri"/>
          <w:sz w:val="20"/>
        </w:rPr>
        <w:t xml:space="preserve">. </w:t>
      </w:r>
      <w:r>
        <w:rPr>
          <w:sz w:val="20"/>
        </w:rPr>
        <w:t xml:space="preserve">La. R.S. 42:17A states “A public body may hold an executive session pursuant to La. </w:t>
      </w:r>
      <w:hyperlink r:id="rId8">
        <w:r>
          <w:rPr>
            <w:color w:val="0461C1"/>
            <w:sz w:val="20"/>
            <w:u w:val="single" w:color="0461C1"/>
          </w:rPr>
          <w:t>R.S.</w:t>
        </w:r>
      </w:hyperlink>
      <w:r>
        <w:rPr>
          <w:color w:val="0461C1"/>
          <w:sz w:val="20"/>
        </w:rPr>
        <w:t xml:space="preserve"> </w:t>
      </w:r>
      <w:hyperlink r:id="rId9">
        <w:r>
          <w:rPr>
            <w:color w:val="0461C1"/>
            <w:sz w:val="20"/>
            <w:u w:val="single" w:color="0461C1"/>
          </w:rPr>
          <w:t>42:16</w:t>
        </w:r>
      </w:hyperlink>
      <w:r>
        <w:rPr>
          <w:color w:val="0461C1"/>
          <w:sz w:val="20"/>
        </w:rPr>
        <w:t xml:space="preserve"> </w:t>
      </w:r>
      <w:r>
        <w:rPr>
          <w:sz w:val="20"/>
        </w:rPr>
        <w:t>for one or more of the following reasons: (1) Discussion of the character, professional competence, or physical or mental health of a person, provided that such person is notified in writing at least twenty-four hours, exclusive of Saturdays, Sundays, and legal holidays, before the scheduled time contained in t</w:t>
      </w:r>
      <w:r w:rsidR="0013145E">
        <w:rPr>
          <w:sz w:val="20"/>
        </w:rPr>
        <w:t>S</w:t>
      </w:r>
      <w:r>
        <w:rPr>
          <w:sz w:val="20"/>
        </w:rPr>
        <w:t>he notice of the meeting at which such executive session is to take place and that such person may require that such discussion be held at an open meeting.….In cases of extraordinary emergency, written notice to such person shall not be required; however, the public body shall give such notice as it deems appropriate and circumstances permit; (2) Strategy sessions or negotiations with respect to collective bargaining, prospective litigation after formal written demand, or litigation when an open meeting would have a detrimental effect on the bargaining or litigating position of the public body;….(4) Investigative proceedings regarding allegations of misconduct; (5) Cases of extraordinary emergency, which shall be limited to natural disaster, threat of epidemic, civil disturbances, suppression of insurrections, the repelling of invasions, or other matters of similar magnitude; and,….(10) Or any other matters now provided for or as may be provided for by the legislature.”</w:t>
      </w:r>
    </w:p>
    <w:p w14:paraId="7A451803" w14:textId="76E89F3D" w:rsidR="008265AD" w:rsidRDefault="008265AD">
      <w:pPr>
        <w:spacing w:line="242" w:lineRule="auto"/>
        <w:ind w:left="204" w:right="119"/>
        <w:jc w:val="both"/>
        <w:rPr>
          <w:sz w:val="20"/>
        </w:rPr>
      </w:pPr>
    </w:p>
    <w:sectPr w:rsidR="008265AD">
      <w:type w:val="continuous"/>
      <w:pgSz w:w="12240" w:h="15840"/>
      <w:pgMar w:top="1180" w:right="74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5AD"/>
    <w:rsid w:val="0013145E"/>
    <w:rsid w:val="0013597F"/>
    <w:rsid w:val="001F7938"/>
    <w:rsid w:val="00207CE1"/>
    <w:rsid w:val="00241360"/>
    <w:rsid w:val="00264078"/>
    <w:rsid w:val="00312301"/>
    <w:rsid w:val="00423D79"/>
    <w:rsid w:val="00532F1E"/>
    <w:rsid w:val="00627C60"/>
    <w:rsid w:val="00642ACC"/>
    <w:rsid w:val="00793190"/>
    <w:rsid w:val="007B291A"/>
    <w:rsid w:val="00816F8F"/>
    <w:rsid w:val="008265AD"/>
    <w:rsid w:val="008E0F84"/>
    <w:rsid w:val="00B41ED3"/>
    <w:rsid w:val="00BB29C3"/>
    <w:rsid w:val="00DF4DF9"/>
    <w:rsid w:val="00E32A44"/>
    <w:rsid w:val="00FE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24A2"/>
  <w15:docId w15:val="{E3E5993E-D974-41D7-BF30-5EDE9B5F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9"/>
      <w:ind w:left="3797" w:right="3812"/>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816F8F"/>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estlaw.com/Link/Document/FullText?findType=L&amp;pubNum=1000011&amp;cite=LARS42%3a16&amp;originatingDoc=N6CDA46B0389E11E4A4F2DC7AFA048FBC&amp;refType=LQ&amp;originationContext=document&amp;vr=3.0&amp;rs=cblt1.0&amp;transitionType=DocumentItem&amp;contextData=(sc.DocLink)" TargetMode="External"/><Relationship Id="rId3" Type="http://schemas.openxmlformats.org/officeDocument/2006/relationships/settings" Target="settings.xml"/><Relationship Id="rId7" Type="http://schemas.openxmlformats.org/officeDocument/2006/relationships/hyperlink" Target="mailto:publiccomment@lsbme.l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ubliccomment@lsbme.la.gov" TargetMode="External"/><Relationship Id="rId11" Type="http://schemas.openxmlformats.org/officeDocument/2006/relationships/theme" Target="theme/theme1.xml"/><Relationship Id="rId5" Type="http://schemas.openxmlformats.org/officeDocument/2006/relationships/hyperlink" Target="http://www.lsbme.la.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stlaw.com/Link/Document/FullText?findType=L&amp;pubNum=1000011&amp;cite=LARS42%3a16&amp;originatingDoc=N6CDA46B0389E11E4A4F2DC7AFA048FBC&amp;refType=LQ&amp;originationContext=document&amp;vr=3.0&amp;rs=cblt1.0&amp;transitionType=DocumentItem&amp;contextData=(sc.Doc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84475-465C-4FEF-9A8C-A80CDD44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4270</Characters>
  <Application>Microsoft Office Word</Application>
  <DocSecurity>0</DocSecurity>
  <Lines>177</Lines>
  <Paragraphs>106</Paragraphs>
  <ScaleCrop>false</ScaleCrop>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rarceneaux</dc:creator>
  <cp:lastModifiedBy>Olivia Pelong</cp:lastModifiedBy>
  <cp:revision>3</cp:revision>
  <cp:lastPrinted>2023-01-12T15:02:00Z</cp:lastPrinted>
  <dcterms:created xsi:type="dcterms:W3CDTF">2023-01-12T16:59:00Z</dcterms:created>
  <dcterms:modified xsi:type="dcterms:W3CDTF">2023-01-12T17:06:00Z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2022-08-11T00:00:00Z</vt:filetime>
  </property>
  <property fmtid="{D5CDD505-2E9C-101B-9397-08002B2CF9AE}" pid="3" name="Creator">
    <vt:lpwstr>Microsoft® Word for Microsoft 365</vt:lpwstr>
  </property>
  <property fmtid="{D5CDD505-2E9C-101B-9397-08002B2CF9AE}" pid="4" name="LastSaved">
    <vt:filetime>2022-10-05T00:00:00Z</vt:filetime>
  </property>
  <property fmtid="{D5CDD505-2E9C-101B-9397-08002B2CF9AE}" pid="5" name="Producer">
    <vt:lpwstr>Microsoft® Word for Microsoft 365</vt:lpwstr>
  </property>
  <property fmtid="{D5CDD505-2E9C-101B-9397-08002B2CF9AE}" pid="6" name="GrammarlyDocumentId">
    <vt:lpwstr>0863ad383f4b616fb0d9449ce2a56b8151f9a91327d1b9e3bf1dfbf866a67adc</vt:lpwstr>
  </property>
</Properties>
</file>